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520" w:firstLineChars="100"/>
        <w:jc w:val="both"/>
        <w:textAlignment w:val="auto"/>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市民广场三面翻广告设施经营权</w:t>
      </w:r>
    </w:p>
    <w:p>
      <w:pPr>
        <w:keepNext w:val="0"/>
        <w:keepLines w:val="0"/>
        <w:pageBreakBefore w:val="0"/>
        <w:widowControl w:val="0"/>
        <w:kinsoku/>
        <w:wordWrap/>
        <w:overflowPunct/>
        <w:topLinePunct w:val="0"/>
        <w:autoSpaceDE/>
        <w:autoSpaceDN/>
        <w:bidi w:val="0"/>
        <w:adjustRightInd/>
        <w:snapToGrid/>
        <w:spacing w:line="560" w:lineRule="exact"/>
        <w:ind w:firstLine="1040" w:firstLineChars="200"/>
        <w:jc w:val="center"/>
        <w:textAlignment w:val="auto"/>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出租合同</w:t>
      </w:r>
    </w:p>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出让人（甲方）：泗阳县城市管理局</w:t>
      </w:r>
    </w:p>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受让人（乙方）：</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根据《中华人民共和国合同法》、《中华人民共和国广告法》和《市政公共资源有偿使用管理规定》及《宿迁市户外广告设施和店招标牌管理条例》《中华人民共和国拍卖法》等相关法律规定，经公开拍卖乙方取得广告</w:t>
      </w:r>
      <w:r>
        <w:rPr>
          <w:rFonts w:hint="eastAsia" w:asciiTheme="majorEastAsia" w:hAnsiTheme="majorEastAsia" w:eastAsiaTheme="majorEastAsia"/>
          <w:sz w:val="28"/>
          <w:szCs w:val="28"/>
          <w:lang w:eastAsia="zh-CN"/>
        </w:rPr>
        <w:t>设施</w:t>
      </w:r>
      <w:r>
        <w:rPr>
          <w:rFonts w:hint="eastAsia" w:asciiTheme="majorEastAsia" w:hAnsiTheme="majorEastAsia" w:eastAsiaTheme="majorEastAsia"/>
          <w:sz w:val="28"/>
          <w:szCs w:val="28"/>
        </w:rPr>
        <w:t>经营权，甲乙双方本着平等、自愿、诚实的原则，经协商一致，订立本合同。</w:t>
      </w:r>
    </w:p>
    <w:p>
      <w:pPr>
        <w:spacing w:line="440" w:lineRule="exact"/>
        <w:ind w:firstLine="562" w:firstLineChars="200"/>
        <w:rPr>
          <w:rFonts w:asciiTheme="majorEastAsia" w:hAnsiTheme="majorEastAsia" w:eastAsiaTheme="majorEastAsia"/>
          <w:sz w:val="28"/>
          <w:szCs w:val="28"/>
          <w:u w:val="single"/>
        </w:rPr>
      </w:pPr>
      <w:r>
        <w:rPr>
          <w:rFonts w:hint="eastAsia" w:ascii="黑体" w:hAnsi="黑体" w:eastAsia="黑体" w:cs="黑体"/>
          <w:b/>
          <w:sz w:val="28"/>
          <w:szCs w:val="28"/>
        </w:rPr>
        <w:t>一</w:t>
      </w:r>
      <w:r>
        <w:rPr>
          <w:rFonts w:hint="eastAsia" w:ascii="黑体" w:hAnsi="黑体" w:eastAsia="黑体" w:cs="黑体"/>
          <w:sz w:val="28"/>
          <w:szCs w:val="28"/>
        </w:rPr>
        <w:t>、乙方通过拍卖的方式，取得</w:t>
      </w:r>
      <w:r>
        <w:rPr>
          <w:rFonts w:hint="eastAsia" w:ascii="黑体" w:hAnsi="黑体" w:eastAsia="黑体" w:cs="黑体"/>
          <w:sz w:val="28"/>
          <w:szCs w:val="28"/>
          <w:u w:val="single"/>
        </w:rPr>
        <w:t>泗阳县市民广场三面翻广告</w:t>
      </w:r>
      <w:r>
        <w:rPr>
          <w:rFonts w:hint="eastAsia" w:ascii="黑体" w:hAnsi="黑体" w:eastAsia="黑体" w:cs="黑体"/>
          <w:sz w:val="28"/>
          <w:szCs w:val="28"/>
          <w:u w:val="single"/>
          <w:lang w:eastAsia="zh-CN"/>
        </w:rPr>
        <w:t>设施</w:t>
      </w:r>
      <w:r>
        <w:rPr>
          <w:rFonts w:hint="eastAsia" w:ascii="黑体" w:hAnsi="黑体" w:eastAsia="黑体" w:cs="黑体"/>
          <w:sz w:val="28"/>
          <w:szCs w:val="28"/>
          <w:u w:val="single"/>
        </w:rPr>
        <w:t>三年期经营权</w:t>
      </w:r>
      <w:r>
        <w:rPr>
          <w:rFonts w:hint="eastAsia" w:ascii="黑体" w:hAnsi="黑体" w:eastAsia="黑体" w:cs="黑体"/>
          <w:sz w:val="28"/>
          <w:szCs w:val="28"/>
        </w:rPr>
        <w:t>。</w:t>
      </w:r>
    </w:p>
    <w:p>
      <w:pPr>
        <w:spacing w:line="440" w:lineRule="exact"/>
        <w:ind w:firstLine="560" w:firstLineChars="200"/>
        <w:rPr>
          <w:rFonts w:hint="eastAsia" w:ascii="黑体" w:hAnsi="黑体" w:eastAsia="黑体" w:cs="黑体"/>
          <w:sz w:val="28"/>
          <w:szCs w:val="28"/>
          <w:u w:val="single"/>
        </w:rPr>
      </w:pPr>
      <w:r>
        <w:rPr>
          <w:rFonts w:hint="eastAsia" w:ascii="黑体" w:hAnsi="黑体" w:eastAsia="黑体" w:cs="黑体"/>
          <w:sz w:val="28"/>
          <w:szCs w:val="28"/>
          <w:u w:val="none"/>
        </w:rPr>
        <w:t>二、经营</w:t>
      </w:r>
      <w:r>
        <w:rPr>
          <w:rFonts w:hint="eastAsia" w:ascii="黑体" w:hAnsi="黑体" w:eastAsia="黑体" w:cs="黑体"/>
          <w:sz w:val="28"/>
          <w:szCs w:val="28"/>
          <w:u w:val="none"/>
          <w:lang w:eastAsia="zh-CN"/>
        </w:rPr>
        <w:t>期限</w:t>
      </w:r>
      <w:r>
        <w:rPr>
          <w:rFonts w:hint="eastAsia" w:ascii="黑体" w:hAnsi="黑体" w:eastAsia="黑体" w:cs="黑体"/>
          <w:sz w:val="28"/>
          <w:szCs w:val="28"/>
          <w:u w:val="none"/>
        </w:rPr>
        <w:t>：</w:t>
      </w:r>
      <w:r>
        <w:rPr>
          <w:rFonts w:hint="eastAsia" w:ascii="黑体" w:hAnsi="黑体" w:eastAsia="黑体" w:cs="黑体"/>
          <w:sz w:val="28"/>
          <w:szCs w:val="28"/>
          <w:u w:val="single"/>
        </w:rPr>
        <w:t xml:space="preserve">  3  </w:t>
      </w:r>
      <w:r>
        <w:rPr>
          <w:rFonts w:hint="eastAsia" w:ascii="黑体" w:hAnsi="黑体" w:eastAsia="黑体" w:cs="黑体"/>
          <w:sz w:val="28"/>
          <w:szCs w:val="28"/>
          <w:u w:val="none"/>
        </w:rPr>
        <w:t>年。</w:t>
      </w:r>
    </w:p>
    <w:p>
      <w:pPr>
        <w:spacing w:line="440" w:lineRule="exact"/>
        <w:ind w:firstLine="560" w:firstLineChars="200"/>
        <w:rPr>
          <w:rFonts w:asciiTheme="majorEastAsia" w:hAnsiTheme="majorEastAsia" w:eastAsiaTheme="majorEastAsia"/>
          <w:sz w:val="28"/>
          <w:szCs w:val="28"/>
          <w:u w:val="single"/>
        </w:rPr>
      </w:pPr>
      <w:r>
        <w:rPr>
          <w:rFonts w:hint="eastAsia" w:asciiTheme="majorEastAsia" w:hAnsiTheme="majorEastAsia" w:eastAsiaTheme="majorEastAsia"/>
          <w:sz w:val="28"/>
          <w:szCs w:val="28"/>
        </w:rPr>
        <w:t>从</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日至</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日止。</w:t>
      </w:r>
    </w:p>
    <w:p>
      <w:pPr>
        <w:spacing w:line="440" w:lineRule="exact"/>
        <w:ind w:firstLine="560" w:firstLineChars="200"/>
        <w:rPr>
          <w:rFonts w:hint="eastAsia" w:ascii="黑体" w:hAnsi="黑体" w:eastAsia="黑体" w:cs="黑体"/>
          <w:sz w:val="28"/>
          <w:szCs w:val="28"/>
          <w:u w:val="none"/>
        </w:rPr>
      </w:pPr>
      <w:r>
        <w:rPr>
          <w:rFonts w:hint="eastAsia" w:ascii="黑体" w:hAnsi="黑体" w:eastAsia="黑体" w:cs="黑体"/>
          <w:sz w:val="28"/>
          <w:szCs w:val="28"/>
          <w:u w:val="none"/>
        </w:rPr>
        <w:t>三、拍卖成交价及付款方式</w:t>
      </w:r>
    </w:p>
    <w:p>
      <w:pPr>
        <w:spacing w:line="480" w:lineRule="exact"/>
        <w:ind w:firstLine="560" w:firstLineChars="200"/>
        <w:rPr>
          <w:rFonts w:ascii="仿宋" w:hAnsi="仿宋" w:eastAsia="仿宋" w:cs="仿宋"/>
          <w:sz w:val="28"/>
          <w:szCs w:val="28"/>
        </w:rPr>
      </w:pP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 xml:space="preserve">总租金为人民币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元），</w:t>
      </w:r>
      <w:r>
        <w:rPr>
          <w:rFonts w:hint="eastAsia" w:asciiTheme="majorEastAsia" w:hAnsiTheme="majorEastAsia" w:eastAsiaTheme="majorEastAsia"/>
          <w:sz w:val="28"/>
          <w:szCs w:val="28"/>
          <w:lang w:eastAsia="zh-CN"/>
        </w:rPr>
        <w:t>乙方在拍卖成交公示结束</w:t>
      </w:r>
      <w:r>
        <w:rPr>
          <w:rFonts w:hint="eastAsia" w:asciiTheme="majorEastAsia" w:hAnsiTheme="majorEastAsia" w:eastAsiaTheme="majorEastAsia"/>
          <w:sz w:val="28"/>
          <w:szCs w:val="28"/>
          <w:lang w:val="en-US" w:eastAsia="zh-CN"/>
        </w:rPr>
        <w:t>3日内，将</w:t>
      </w:r>
      <w:r>
        <w:rPr>
          <w:rFonts w:hint="eastAsia" w:asciiTheme="majorEastAsia" w:hAnsiTheme="majorEastAsia" w:eastAsiaTheme="majorEastAsia"/>
          <w:sz w:val="28"/>
          <w:szCs w:val="28"/>
        </w:rPr>
        <w:t>租金</w:t>
      </w:r>
      <w:r>
        <w:rPr>
          <w:rFonts w:hint="eastAsia" w:asciiTheme="majorEastAsia" w:hAnsiTheme="majorEastAsia" w:eastAsiaTheme="majorEastAsia"/>
          <w:sz w:val="28"/>
          <w:szCs w:val="28"/>
          <w:lang w:eastAsia="zh-CN"/>
        </w:rPr>
        <w:t>一次性</w:t>
      </w:r>
      <w:r>
        <w:rPr>
          <w:rFonts w:hint="eastAsia" w:asciiTheme="majorEastAsia" w:hAnsiTheme="majorEastAsia" w:eastAsiaTheme="majorEastAsia"/>
          <w:sz w:val="28"/>
          <w:szCs w:val="28"/>
        </w:rPr>
        <w:t>交入甲方指定账户</w:t>
      </w:r>
      <w:r>
        <w:rPr>
          <w:rFonts w:hint="eastAsia" w:asciiTheme="majorEastAsia" w:hAnsiTheme="majorEastAsia" w:eastAsiaTheme="majorEastAsia"/>
          <w:sz w:val="28"/>
          <w:szCs w:val="28"/>
          <w:lang w:eastAsia="zh-CN"/>
        </w:rPr>
        <w:t>后，甲方应向乙方提供有效收款凭证</w:t>
      </w:r>
      <w:r>
        <w:rPr>
          <w:rFonts w:hint="eastAsia" w:ascii="仿宋" w:hAnsi="仿宋" w:eastAsia="仿宋" w:cs="仿宋"/>
          <w:sz w:val="28"/>
          <w:szCs w:val="28"/>
        </w:rPr>
        <w:t>。</w:t>
      </w: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四、履约保证金</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乙方竞拍成</w:t>
      </w:r>
      <w:r>
        <w:rPr>
          <w:rFonts w:hint="eastAsia" w:asciiTheme="majorEastAsia" w:hAnsiTheme="majorEastAsia" w:eastAsiaTheme="majorEastAsia"/>
          <w:sz w:val="28"/>
          <w:szCs w:val="28"/>
          <w:lang w:eastAsia="zh-CN"/>
        </w:rPr>
        <w:t>交</w:t>
      </w:r>
      <w:r>
        <w:rPr>
          <w:rFonts w:hint="eastAsia" w:asciiTheme="majorEastAsia" w:hAnsiTheme="majorEastAsia" w:eastAsiaTheme="majorEastAsia"/>
          <w:sz w:val="28"/>
          <w:szCs w:val="28"/>
        </w:rPr>
        <w:t>后，需在五</w:t>
      </w:r>
      <w:r>
        <w:rPr>
          <w:rFonts w:hint="eastAsia" w:asciiTheme="majorEastAsia" w:hAnsiTheme="majorEastAsia" w:eastAsiaTheme="majorEastAsia"/>
          <w:sz w:val="28"/>
          <w:szCs w:val="28"/>
          <w:lang w:eastAsia="zh-CN"/>
        </w:rPr>
        <w:t>个工作</w:t>
      </w:r>
      <w:r>
        <w:rPr>
          <w:rFonts w:hint="eastAsia" w:asciiTheme="majorEastAsia" w:hAnsiTheme="majorEastAsia" w:eastAsiaTheme="majorEastAsia"/>
          <w:sz w:val="28"/>
          <w:szCs w:val="28"/>
        </w:rPr>
        <w:t xml:space="preserve">日内签订本合同，同时向甲方一次性交纳履约保证金 </w:t>
      </w:r>
      <w:r>
        <w:rPr>
          <w:rFonts w:hint="eastAsia" w:asciiTheme="majorEastAsia" w:hAnsiTheme="majorEastAsia" w:eastAsiaTheme="majorEastAsia"/>
          <w:sz w:val="28"/>
          <w:szCs w:val="28"/>
          <w:u w:val="single"/>
        </w:rPr>
        <w:t xml:space="preserve"> 伍仟元整 </w:t>
      </w:r>
      <w:r>
        <w:rPr>
          <w:rFonts w:hint="eastAsia" w:asciiTheme="majorEastAsia" w:hAnsiTheme="majorEastAsia" w:eastAsiaTheme="majorEastAsia"/>
          <w:sz w:val="28"/>
          <w:szCs w:val="28"/>
        </w:rPr>
        <w:t>（￥5000元）。本合同终止</w:t>
      </w:r>
      <w:r>
        <w:rPr>
          <w:rFonts w:hint="eastAsia" w:asciiTheme="majorEastAsia" w:hAnsiTheme="majorEastAsia" w:eastAsiaTheme="majorEastAsia"/>
          <w:sz w:val="28"/>
          <w:szCs w:val="28"/>
          <w:lang w:eastAsia="zh-CN"/>
        </w:rPr>
        <w:t>时</w:t>
      </w:r>
      <w:r>
        <w:rPr>
          <w:rFonts w:hint="eastAsia" w:asciiTheme="majorEastAsia" w:hAnsiTheme="majorEastAsia" w:eastAsiaTheme="majorEastAsia"/>
          <w:sz w:val="28"/>
          <w:szCs w:val="28"/>
        </w:rPr>
        <w:t>无息退还乙方。</w:t>
      </w: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五、甲乙双方权利义务</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1、甲方有权监督乙方按照合同约定使用</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和发布广告。乙方必须遵守国家和地方政府的法律、法规、政策，不得发布《中华人民共和国广告法》及《江苏省广告条例》等相关法律法规明令禁止的广告，自觉维护社会公德。</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2、甲方在移交前要保证乙方取得经营权的</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的完整、可用。乙方在合同到期后移交甲方的</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也要完整，不得有破损、缺失等现象，否则</w:t>
      </w:r>
      <w:r>
        <w:rPr>
          <w:rFonts w:hint="eastAsia" w:asciiTheme="majorEastAsia" w:hAnsiTheme="majorEastAsia" w:eastAsiaTheme="majorEastAsia"/>
          <w:sz w:val="28"/>
          <w:szCs w:val="28"/>
          <w:lang w:eastAsia="zh-CN"/>
        </w:rPr>
        <w:t>按造价</w:t>
      </w:r>
      <w:r>
        <w:rPr>
          <w:rFonts w:hint="eastAsia" w:asciiTheme="majorEastAsia" w:hAnsiTheme="majorEastAsia" w:eastAsiaTheme="majorEastAsia"/>
          <w:sz w:val="28"/>
          <w:szCs w:val="28"/>
        </w:rPr>
        <w:t>赔偿。</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3、甲方对乙方拍卖取得的</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经营权，在本合同约定的期限内，如遇市政建设、城市规划调整等特殊情况和根据社会公共利益需要，确需提前收回、拆除的，甲方应当提前书面告知乙方，并退还乙方已交的剩余经营权年限使用费，退还金额以拍卖成交价平均天数为计算标准，本合同随即终止。</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w:t>
      </w:r>
      <w:r>
        <w:rPr>
          <w:rFonts w:hint="eastAsia" w:asciiTheme="majorEastAsia" w:hAnsiTheme="majorEastAsia" w:eastAsiaTheme="majorEastAsia"/>
          <w:sz w:val="28"/>
          <w:szCs w:val="28"/>
          <w:lang w:eastAsia="zh-CN"/>
        </w:rPr>
        <w:t>该广告设施中的三个版面，</w:t>
      </w:r>
      <w:r>
        <w:rPr>
          <w:rFonts w:hint="eastAsia" w:asciiTheme="majorEastAsia" w:hAnsiTheme="majorEastAsia" w:eastAsiaTheme="majorEastAsia"/>
          <w:sz w:val="28"/>
          <w:szCs w:val="28"/>
        </w:rPr>
        <w:t>乙方</w:t>
      </w:r>
      <w:r>
        <w:rPr>
          <w:rFonts w:hint="eastAsia" w:asciiTheme="majorEastAsia" w:hAnsiTheme="majorEastAsia" w:eastAsiaTheme="majorEastAsia"/>
          <w:sz w:val="28"/>
          <w:szCs w:val="28"/>
          <w:lang w:eastAsia="zh-CN"/>
        </w:rPr>
        <w:t>要保留</w:t>
      </w:r>
      <w:r>
        <w:rPr>
          <w:rFonts w:hint="eastAsia" w:asciiTheme="majorEastAsia" w:hAnsiTheme="majorEastAsia" w:eastAsiaTheme="majorEastAsia"/>
          <w:sz w:val="28"/>
          <w:szCs w:val="28"/>
        </w:rPr>
        <w:t>一面做公益</w:t>
      </w:r>
      <w:r>
        <w:rPr>
          <w:rFonts w:hint="eastAsia" w:asciiTheme="majorEastAsia" w:hAnsiTheme="majorEastAsia" w:eastAsiaTheme="majorEastAsia"/>
          <w:sz w:val="28"/>
          <w:szCs w:val="28"/>
          <w:lang w:eastAsia="zh-CN"/>
        </w:rPr>
        <w:t>广告发布使用</w:t>
      </w:r>
      <w:r>
        <w:rPr>
          <w:rFonts w:hint="eastAsia" w:asciiTheme="majorEastAsia" w:hAnsiTheme="majorEastAsia" w:eastAsiaTheme="majorEastAsia"/>
          <w:sz w:val="28"/>
          <w:szCs w:val="28"/>
        </w:rPr>
        <w:t>，内容由泗阳县城市管理局根据上级要求，统筹调度。</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乙方未经甲方许可不得擅自转让全部或部份</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经营权。</w:t>
      </w:r>
    </w:p>
    <w:p>
      <w:pPr>
        <w:spacing w:line="44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6、乙方取得</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使用权后，空置版面不得超过3天</w:t>
      </w:r>
      <w:r>
        <w:rPr>
          <w:rFonts w:hint="eastAsia" w:asciiTheme="majorEastAsia" w:hAnsiTheme="majorEastAsia" w:eastAsiaTheme="majorEastAsia"/>
          <w:sz w:val="28"/>
          <w:szCs w:val="28"/>
          <w:lang w:eastAsia="zh-CN"/>
        </w:rPr>
        <w:t>，空置期间用公益广告覆盖。</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7</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的维护、保洁，实行谁经营谁负责的原则</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设施损坏或不洁的乙方应及时负责予以维修和清洗。</w:t>
      </w:r>
    </w:p>
    <w:p>
      <w:pPr>
        <w:spacing w:line="44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val="en-US" w:eastAsia="zh-CN"/>
        </w:rPr>
        <w:t>8</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乙方经营广告设施期间产生的电费由乙方承担。</w:t>
      </w:r>
    </w:p>
    <w:p>
      <w:pPr>
        <w:spacing w:line="44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9、</w:t>
      </w:r>
      <w:r>
        <w:rPr>
          <w:rFonts w:hint="eastAsia" w:asciiTheme="majorEastAsia" w:hAnsiTheme="majorEastAsia" w:eastAsiaTheme="majorEastAsia"/>
          <w:sz w:val="28"/>
          <w:szCs w:val="28"/>
        </w:rPr>
        <w:t>在本合同执行期间，</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安全由乙方负责，乙方要加强安全检查</w:t>
      </w:r>
      <w:r>
        <w:rPr>
          <w:rFonts w:hint="eastAsia" w:asciiTheme="majorEastAsia" w:hAnsiTheme="majorEastAsia" w:eastAsiaTheme="majorEastAsia"/>
          <w:sz w:val="28"/>
          <w:szCs w:val="28"/>
          <w:lang w:eastAsia="zh-CN"/>
        </w:rPr>
        <w:t>，确保安</w:t>
      </w:r>
      <w:r>
        <w:rPr>
          <w:rFonts w:hint="eastAsia" w:asciiTheme="majorEastAsia" w:hAnsiTheme="majorEastAsia" w:eastAsiaTheme="majorEastAsia"/>
          <w:sz w:val="28"/>
          <w:szCs w:val="28"/>
        </w:rPr>
        <w:t>全运行。</w:t>
      </w:r>
    </w:p>
    <w:p>
      <w:pPr>
        <w:spacing w:line="440" w:lineRule="exact"/>
        <w:ind w:firstLine="560" w:firstLineChars="200"/>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10</w:t>
      </w:r>
      <w:r>
        <w:rPr>
          <w:rFonts w:hint="eastAsia" w:asciiTheme="majorEastAsia" w:hAnsiTheme="majorEastAsia" w:eastAsiaTheme="majorEastAsia"/>
          <w:sz w:val="28"/>
          <w:szCs w:val="28"/>
        </w:rPr>
        <w:t>、在本合同执行期间，</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如有画面破损、脱落、褪色等影响市容市貌的现象，乙方需在甲方规定时间内完成整改到位。否则，甲方安排维修，费用从履约保证金中扣除。</w:t>
      </w: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六、违约责任</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1、甲方因产权纠纷或因甲方的其它原因造成乙方无法在广告设施上发布广告，视为违约，甲方承担乙方相应的损失。</w:t>
      </w:r>
    </w:p>
    <w:p>
      <w:pPr>
        <w:spacing w:line="44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2、乙方未能按照合同约定以及甲方整改通知时间要求</w:t>
      </w:r>
      <w:r>
        <w:rPr>
          <w:rFonts w:hint="eastAsia" w:asciiTheme="majorEastAsia" w:hAnsiTheme="majorEastAsia" w:eastAsiaTheme="majorEastAsia"/>
          <w:sz w:val="28"/>
          <w:szCs w:val="28"/>
          <w:lang w:eastAsia="zh-CN"/>
        </w:rPr>
        <w:t>，及时</w:t>
      </w:r>
      <w:r>
        <w:rPr>
          <w:rFonts w:hint="eastAsia" w:asciiTheme="majorEastAsia" w:hAnsiTheme="majorEastAsia" w:eastAsiaTheme="majorEastAsia"/>
          <w:sz w:val="28"/>
          <w:szCs w:val="28"/>
        </w:rPr>
        <w:t>维护</w:t>
      </w:r>
      <w:r>
        <w:rPr>
          <w:rFonts w:hint="eastAsia" w:asciiTheme="majorEastAsia" w:hAnsiTheme="majorEastAsia" w:eastAsiaTheme="majorEastAsia"/>
          <w:sz w:val="28"/>
          <w:szCs w:val="28"/>
          <w:lang w:eastAsia="zh-CN"/>
        </w:rPr>
        <w:t>广告设施的</w:t>
      </w:r>
      <w:r>
        <w:rPr>
          <w:rFonts w:hint="eastAsia" w:asciiTheme="majorEastAsia" w:hAnsiTheme="majorEastAsia" w:eastAsiaTheme="majorEastAsia"/>
          <w:sz w:val="28"/>
          <w:szCs w:val="28"/>
        </w:rPr>
        <w:t>，甲方责令限期整改，若乙方不按期整改，甲方有权组织维修，维修费用从履约保证金中扣除。</w:t>
      </w: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七、合同解除的条件</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乙方有下列情形之一，甲方有权单方面解除本合同，收回出让的</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经营权重新拍卖，乙方之前所交纳的一切款项不予退还。</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1、未经甲方同意，乙方擅自转让全部或部分</w:t>
      </w:r>
      <w:r>
        <w:rPr>
          <w:rFonts w:hint="eastAsia" w:asciiTheme="majorEastAsia" w:hAnsiTheme="majorEastAsia" w:eastAsiaTheme="majorEastAsia"/>
          <w:sz w:val="28"/>
          <w:szCs w:val="28"/>
          <w:lang w:eastAsia="zh-CN"/>
        </w:rPr>
        <w:t>广告设施</w:t>
      </w:r>
      <w:r>
        <w:rPr>
          <w:rFonts w:hint="eastAsia" w:asciiTheme="majorEastAsia" w:hAnsiTheme="majorEastAsia" w:eastAsiaTheme="majorEastAsia"/>
          <w:sz w:val="28"/>
          <w:szCs w:val="28"/>
        </w:rPr>
        <w:t>经营权的。</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2、因违反广告管理法规被相关管理机关处罚三次以上。</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乙方未按合同规定的时间付款的。</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4</w:t>
      </w:r>
      <w:r>
        <w:rPr>
          <w:rFonts w:hint="eastAsia" w:asciiTheme="majorEastAsia" w:hAnsiTheme="majorEastAsia" w:eastAsiaTheme="majorEastAsia"/>
          <w:sz w:val="28"/>
          <w:szCs w:val="28"/>
        </w:rPr>
        <w:t>、任何一方对由于不可抗力造成的部分或全部不能履行本合同不负责任。其它本合同无规定的任何事由出现，当事人应视为经营风险，均不免责。</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、本合同未尽事宜，协商解决为优先渠道，合同附件及补充协议构成合同执行</w:t>
      </w:r>
      <w:bookmarkStart w:id="0" w:name="_GoBack"/>
      <w:bookmarkEnd w:id="0"/>
      <w:r>
        <w:rPr>
          <w:rFonts w:hint="eastAsia" w:asciiTheme="majorEastAsia" w:hAnsiTheme="majorEastAsia" w:eastAsiaTheme="majorEastAsia"/>
          <w:sz w:val="28"/>
          <w:szCs w:val="28"/>
        </w:rPr>
        <w:t>一部分，具有同等法律效力。如协商无法解决，合同争议诉讼仲裁委员会，确实无法达成共识可上诉泗阳县人民法院裁决。</w:t>
      </w:r>
    </w:p>
    <w:p>
      <w:pPr>
        <w:spacing w:line="440" w:lineRule="exact"/>
        <w:ind w:firstLine="560" w:firstLineChars="200"/>
        <w:rPr>
          <w:rFonts w:asciiTheme="majorEastAsia" w:hAnsiTheme="majorEastAsia" w:eastAsiaTheme="majorEastAsia"/>
          <w:sz w:val="28"/>
          <w:szCs w:val="28"/>
        </w:rPr>
      </w:pPr>
      <w:r>
        <w:rPr>
          <w:rFonts w:hint="eastAsia" w:ascii="黑体" w:hAnsi="黑体" w:eastAsia="黑体" w:cs="黑体"/>
          <w:sz w:val="28"/>
          <w:szCs w:val="28"/>
        </w:rPr>
        <w:t>八、本合同一式</w:t>
      </w:r>
      <w:r>
        <w:rPr>
          <w:rFonts w:hint="eastAsia" w:ascii="黑体" w:hAnsi="黑体" w:eastAsia="黑体" w:cs="黑体"/>
          <w:sz w:val="28"/>
          <w:szCs w:val="28"/>
          <w:lang w:eastAsia="zh-CN"/>
        </w:rPr>
        <w:t>六</w:t>
      </w:r>
      <w:r>
        <w:rPr>
          <w:rFonts w:hint="eastAsia" w:ascii="黑体" w:hAnsi="黑体" w:eastAsia="黑体" w:cs="黑体"/>
          <w:sz w:val="28"/>
          <w:szCs w:val="28"/>
        </w:rPr>
        <w:t>份，甲乙双方各执</w:t>
      </w:r>
      <w:r>
        <w:rPr>
          <w:rFonts w:hint="eastAsia" w:ascii="黑体" w:hAnsi="黑体" w:eastAsia="黑体" w:cs="黑体"/>
          <w:sz w:val="28"/>
          <w:szCs w:val="28"/>
          <w:lang w:eastAsia="zh-CN"/>
        </w:rPr>
        <w:t>三</w:t>
      </w:r>
      <w:r>
        <w:rPr>
          <w:rFonts w:hint="eastAsia" w:ascii="黑体" w:hAnsi="黑体" w:eastAsia="黑体" w:cs="黑体"/>
          <w:sz w:val="28"/>
          <w:szCs w:val="28"/>
        </w:rPr>
        <w:t>份。</w:t>
      </w:r>
    </w:p>
    <w:p>
      <w:pPr>
        <w:spacing w:line="440" w:lineRule="exact"/>
        <w:rPr>
          <w:rFonts w:asciiTheme="majorEastAsia" w:hAnsiTheme="majorEastAsia" w:eastAsiaTheme="majorEastAsia"/>
          <w:sz w:val="28"/>
          <w:szCs w:val="28"/>
        </w:rPr>
      </w:pPr>
    </w:p>
    <w:p>
      <w:pPr>
        <w:spacing w:line="440" w:lineRule="exact"/>
        <w:rPr>
          <w:rFonts w:asciiTheme="majorEastAsia" w:hAnsiTheme="majorEastAsia" w:eastAsiaTheme="majorEastAsia"/>
          <w:sz w:val="28"/>
          <w:szCs w:val="28"/>
        </w:rPr>
      </w:pP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甲  方（盖章）：               乙  方（盖章）：</w:t>
      </w:r>
    </w:p>
    <w:p>
      <w:pPr>
        <w:spacing w:line="440" w:lineRule="exact"/>
        <w:rPr>
          <w:rFonts w:asciiTheme="majorEastAsia" w:hAnsiTheme="majorEastAsia" w:eastAsiaTheme="majorEastAsia"/>
          <w:sz w:val="28"/>
          <w:szCs w:val="28"/>
        </w:rPr>
      </w:pP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甲方代表人（签字）：           乙方代表人（签字）：</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年  月  日                    年  月  日</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56270"/>
    <w:rsid w:val="00053720"/>
    <w:rsid w:val="00056270"/>
    <w:rsid w:val="000B3F12"/>
    <w:rsid w:val="000C61DC"/>
    <w:rsid w:val="00133C86"/>
    <w:rsid w:val="00170445"/>
    <w:rsid w:val="00270852"/>
    <w:rsid w:val="002923B8"/>
    <w:rsid w:val="002F5607"/>
    <w:rsid w:val="003055AC"/>
    <w:rsid w:val="0031314D"/>
    <w:rsid w:val="00315880"/>
    <w:rsid w:val="00317167"/>
    <w:rsid w:val="003A55AB"/>
    <w:rsid w:val="003E67CC"/>
    <w:rsid w:val="00414390"/>
    <w:rsid w:val="004A416A"/>
    <w:rsid w:val="00533EEA"/>
    <w:rsid w:val="00561C27"/>
    <w:rsid w:val="005C7D01"/>
    <w:rsid w:val="00614D4C"/>
    <w:rsid w:val="00615924"/>
    <w:rsid w:val="0064072D"/>
    <w:rsid w:val="00661463"/>
    <w:rsid w:val="006D0B92"/>
    <w:rsid w:val="00727340"/>
    <w:rsid w:val="0079193F"/>
    <w:rsid w:val="00843932"/>
    <w:rsid w:val="008936F7"/>
    <w:rsid w:val="008E3C72"/>
    <w:rsid w:val="00910C06"/>
    <w:rsid w:val="00947697"/>
    <w:rsid w:val="00991ECE"/>
    <w:rsid w:val="00997A36"/>
    <w:rsid w:val="009F6B6B"/>
    <w:rsid w:val="00AB17E7"/>
    <w:rsid w:val="00B07775"/>
    <w:rsid w:val="00B14727"/>
    <w:rsid w:val="00B23F55"/>
    <w:rsid w:val="00B52DC8"/>
    <w:rsid w:val="00BA44F1"/>
    <w:rsid w:val="00C23F8C"/>
    <w:rsid w:val="00C74F84"/>
    <w:rsid w:val="00CB0175"/>
    <w:rsid w:val="00CC12B7"/>
    <w:rsid w:val="00CE70EA"/>
    <w:rsid w:val="00D04D00"/>
    <w:rsid w:val="00D1154B"/>
    <w:rsid w:val="00D43C56"/>
    <w:rsid w:val="00D47D62"/>
    <w:rsid w:val="00D55B80"/>
    <w:rsid w:val="00D96132"/>
    <w:rsid w:val="00DD616C"/>
    <w:rsid w:val="00DE229C"/>
    <w:rsid w:val="00E15310"/>
    <w:rsid w:val="00E17DB2"/>
    <w:rsid w:val="00E71A5F"/>
    <w:rsid w:val="00EB476A"/>
    <w:rsid w:val="00EF0943"/>
    <w:rsid w:val="00FA46BE"/>
    <w:rsid w:val="00FF0F61"/>
    <w:rsid w:val="00FF73E3"/>
    <w:rsid w:val="16007C15"/>
    <w:rsid w:val="1ECE5ACA"/>
    <w:rsid w:val="24675208"/>
    <w:rsid w:val="283F3D3B"/>
    <w:rsid w:val="31020280"/>
    <w:rsid w:val="325C2DCF"/>
    <w:rsid w:val="34D36D7D"/>
    <w:rsid w:val="60A17CA4"/>
    <w:rsid w:val="688C702D"/>
    <w:rsid w:val="6AEE73FB"/>
    <w:rsid w:val="768A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284</Words>
  <Characters>1622</Characters>
  <Lines>13</Lines>
  <Paragraphs>3</Paragraphs>
  <TotalTime>74</TotalTime>
  <ScaleCrop>false</ScaleCrop>
  <LinksUpToDate>false</LinksUpToDate>
  <CharactersWithSpaces>1903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2021-03-06T01:59:00Z</dcterms:created>
  <dc:creator>e</dc:creator>
  <cp:lastModifiedBy>Administrator</cp:lastModifiedBy>
  <cp:lastPrinted>2021-03-26T06:23:00Z</cp:lastPrinted>
  <dcterms:modified xsi:type="dcterms:W3CDTF">2021-03-29T03:09:33Z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E5D885F0979341109B983336CDDFA56A</vt:lpwstr>
  </property>
</Properties>
</file>